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86837" w14:textId="77777777" w:rsidR="00503D11" w:rsidRDefault="00503D11" w:rsidP="005F575E"/>
    <w:p w14:paraId="5D2BFDD3" w14:textId="77777777" w:rsidR="00A90177" w:rsidRDefault="00A90177" w:rsidP="00B949D8">
      <w:pPr>
        <w:pStyle w:val="NoSpacing"/>
        <w:jc w:val="center"/>
        <w:rPr>
          <w:b/>
        </w:rPr>
      </w:pPr>
    </w:p>
    <w:p w14:paraId="6ABFFC86" w14:textId="1FCB814C" w:rsidR="001908F0" w:rsidRDefault="001908F0" w:rsidP="00B949D8">
      <w:pPr>
        <w:pStyle w:val="NoSpacing"/>
        <w:jc w:val="center"/>
        <w:rPr>
          <w:b/>
        </w:rPr>
      </w:pPr>
      <w:r w:rsidRPr="00B949D8">
        <w:rPr>
          <w:b/>
        </w:rPr>
        <w:t>Monthly Agency Insured Report</w:t>
      </w:r>
      <w:r w:rsidR="00140A57" w:rsidRPr="00B949D8">
        <w:rPr>
          <w:b/>
        </w:rPr>
        <w:t>,</w:t>
      </w:r>
      <w:r w:rsidRPr="00B949D8">
        <w:rPr>
          <w:b/>
        </w:rPr>
        <w:t xml:space="preserve"> Invoice</w:t>
      </w:r>
      <w:r w:rsidR="00140A57" w:rsidRPr="00B949D8">
        <w:rPr>
          <w:b/>
        </w:rPr>
        <w:t xml:space="preserve"> and Adjustment </w:t>
      </w:r>
      <w:r w:rsidR="00573DB8" w:rsidRPr="00B949D8">
        <w:rPr>
          <w:b/>
        </w:rPr>
        <w:t>R</w:t>
      </w:r>
      <w:r w:rsidR="00140A57" w:rsidRPr="00B949D8">
        <w:rPr>
          <w:b/>
        </w:rPr>
        <w:t>oster</w:t>
      </w:r>
      <w:r w:rsidR="00573DB8" w:rsidRPr="00B949D8">
        <w:rPr>
          <w:b/>
        </w:rPr>
        <w:t xml:space="preserve"> Instructions</w:t>
      </w:r>
    </w:p>
    <w:p w14:paraId="07BC3ABE" w14:textId="77777777" w:rsidR="00543748" w:rsidRDefault="00543748" w:rsidP="00B949D8">
      <w:pPr>
        <w:pStyle w:val="NoSpacing"/>
        <w:jc w:val="center"/>
        <w:rPr>
          <w:b/>
        </w:rPr>
      </w:pPr>
    </w:p>
    <w:p w14:paraId="69982AE2" w14:textId="77777777" w:rsidR="00C053A5" w:rsidRPr="00B949D8" w:rsidRDefault="00C053A5" w:rsidP="00B949D8">
      <w:pPr>
        <w:pStyle w:val="NoSpacing"/>
        <w:jc w:val="center"/>
      </w:pPr>
    </w:p>
    <w:p w14:paraId="3A37F1E8" w14:textId="50CDFB1B" w:rsidR="00573DB8" w:rsidRPr="00C053A5" w:rsidRDefault="00573DB8" w:rsidP="001908F0">
      <w:pPr>
        <w:pStyle w:val="NoSpacing"/>
        <w:rPr>
          <w:b/>
          <w:bCs/>
          <w:u w:val="single"/>
        </w:rPr>
      </w:pPr>
      <w:r w:rsidRPr="00C053A5">
        <w:rPr>
          <w:b/>
          <w:bCs/>
          <w:u w:val="single"/>
        </w:rPr>
        <w:t>Overview</w:t>
      </w:r>
    </w:p>
    <w:p w14:paraId="6247987D" w14:textId="4A4BD625" w:rsidR="001908F0" w:rsidRDefault="00573DB8" w:rsidP="001908F0">
      <w:pPr>
        <w:pStyle w:val="NoSpacing"/>
      </w:pPr>
      <w:r w:rsidRPr="00C94D6A">
        <w:t xml:space="preserve">In accordance with Administrative Bulletin 24-01: Operational Requirements to Implement the Reduced New Hire Waiting Period, please review your invoice, the detailed report of enrollees’ </w:t>
      </w:r>
      <w:proofErr w:type="gramStart"/>
      <w:r w:rsidRPr="00C94D6A">
        <w:t>coverages</w:t>
      </w:r>
      <w:proofErr w:type="gramEnd"/>
      <w:r w:rsidRPr="00C94D6A">
        <w:t xml:space="preserve"> and the Roster Adjustment Report (only </w:t>
      </w:r>
      <w:r w:rsidR="00D32385" w:rsidRPr="00C94D6A">
        <w:t xml:space="preserve">available </w:t>
      </w:r>
      <w:r w:rsidRPr="00C94D6A">
        <w:t>if coverage changes occurred).  The Roster Adjustment report details coverage and premium changes that occurred during the prior month.  The agency is responsible for collecting these outstanding premiums and refunding premium overpayments to the enrollees. The GIC will no</w:t>
      </w:r>
      <w:r w:rsidR="00C94D6A" w:rsidRPr="00C94D6A">
        <w:t>t</w:t>
      </w:r>
      <w:r w:rsidRPr="00C94D6A">
        <w:t xml:space="preserve"> issue bills or refunds to enrollees who missed a deduction or overpaid their monthly premium. The Roster Adjustment total </w:t>
      </w:r>
      <w:r w:rsidR="00C94D6A" w:rsidRPr="00C94D6A">
        <w:t xml:space="preserve">is added </w:t>
      </w:r>
      <w:r w:rsidRPr="00C94D6A">
        <w:t>to</w:t>
      </w:r>
      <w:r w:rsidRPr="00B949D8">
        <w:t xml:space="preserve"> your monthly invoice.  </w:t>
      </w:r>
    </w:p>
    <w:p w14:paraId="5737F75D" w14:textId="77777777" w:rsidR="00A07A12" w:rsidRPr="00B949D8" w:rsidRDefault="00A07A12" w:rsidP="001908F0">
      <w:pPr>
        <w:pStyle w:val="NoSpacing"/>
      </w:pPr>
    </w:p>
    <w:p w14:paraId="3CA326B7" w14:textId="77777777" w:rsidR="00573DB8" w:rsidRPr="00B949D8" w:rsidRDefault="00573DB8" w:rsidP="001908F0">
      <w:pPr>
        <w:pStyle w:val="NoSpacing"/>
      </w:pPr>
    </w:p>
    <w:p w14:paraId="5E114AC4" w14:textId="6BF4B695" w:rsidR="00573DB8" w:rsidRPr="00A07A12" w:rsidRDefault="00573DB8" w:rsidP="001908F0">
      <w:pPr>
        <w:pStyle w:val="NoSpacing"/>
        <w:rPr>
          <w:b/>
          <w:bCs/>
        </w:rPr>
      </w:pPr>
      <w:r w:rsidRPr="00A07A12">
        <w:rPr>
          <w:b/>
          <w:bCs/>
        </w:rPr>
        <w:t xml:space="preserve">Please take the following steps to pay your </w:t>
      </w:r>
      <w:r w:rsidR="007C3E10" w:rsidRPr="00A07A12">
        <w:rPr>
          <w:b/>
          <w:bCs/>
        </w:rPr>
        <w:t xml:space="preserve">monthly employee share </w:t>
      </w:r>
      <w:r w:rsidRPr="00A07A12">
        <w:rPr>
          <w:b/>
          <w:bCs/>
        </w:rPr>
        <w:t>invoice and report discrepancies:</w:t>
      </w:r>
    </w:p>
    <w:p w14:paraId="7826D960" w14:textId="77777777" w:rsidR="001908F0" w:rsidRPr="00B949D8" w:rsidRDefault="001908F0" w:rsidP="001908F0">
      <w:pPr>
        <w:pStyle w:val="NoSpacing"/>
      </w:pPr>
    </w:p>
    <w:p w14:paraId="70F70299" w14:textId="0658676A" w:rsidR="001908F0" w:rsidRPr="00B949D8" w:rsidRDefault="00573DB8" w:rsidP="00C053A5">
      <w:pPr>
        <w:pStyle w:val="NoSpacing"/>
        <w:numPr>
          <w:ilvl w:val="0"/>
          <w:numId w:val="28"/>
        </w:numPr>
      </w:pPr>
      <w:r w:rsidRPr="00B949D8">
        <w:t>View your</w:t>
      </w:r>
      <w:r w:rsidR="001908F0" w:rsidRPr="00B949D8">
        <w:t xml:space="preserve"> Monthly Agency Insured Report and </w:t>
      </w:r>
      <w:r w:rsidR="00862E85" w:rsidRPr="00B949D8">
        <w:t>M</w:t>
      </w:r>
      <w:r w:rsidR="001908F0" w:rsidRPr="00B949D8">
        <w:t xml:space="preserve">onthly </w:t>
      </w:r>
      <w:r w:rsidRPr="00B949D8">
        <w:t xml:space="preserve">Employee Share </w:t>
      </w:r>
      <w:r w:rsidR="00862E85" w:rsidRPr="00B949D8">
        <w:t>I</w:t>
      </w:r>
      <w:r w:rsidR="001908F0" w:rsidRPr="00B949D8">
        <w:t xml:space="preserve">nvoice </w:t>
      </w:r>
      <w:r w:rsidRPr="00B949D8">
        <w:t>available in the Reports tab of the MAGIC system (refer to the HELP tab for</w:t>
      </w:r>
      <w:r w:rsidR="00A90D1C">
        <w:t xml:space="preserve"> the Agency Invoice &amp; Report </w:t>
      </w:r>
      <w:r w:rsidR="00FB4DB2">
        <w:t>S</w:t>
      </w:r>
      <w:r w:rsidR="00A90D1C">
        <w:t>chedule for the due date</w:t>
      </w:r>
      <w:r w:rsidR="00DE5804">
        <w:t xml:space="preserve">) </w:t>
      </w:r>
      <w:r w:rsidRPr="00B949D8">
        <w:t xml:space="preserve">Note:  </w:t>
      </w:r>
      <w:r w:rsidR="001908F0" w:rsidRPr="00B949D8">
        <w:t xml:space="preserve">The premiums to pay </w:t>
      </w:r>
      <w:r w:rsidRPr="00B949D8">
        <w:t xml:space="preserve">your employee share </w:t>
      </w:r>
      <w:r w:rsidR="001908F0" w:rsidRPr="00B949D8">
        <w:t xml:space="preserve">invoice should </w:t>
      </w:r>
      <w:r w:rsidRPr="00B949D8">
        <w:t xml:space="preserve">be </w:t>
      </w:r>
      <w:r w:rsidR="001908F0" w:rsidRPr="00B949D8">
        <w:t xml:space="preserve">deducted from the </w:t>
      </w:r>
      <w:r w:rsidR="00DF2DC3" w:rsidRPr="00B949D8">
        <w:t>enrollee’s</w:t>
      </w:r>
      <w:r w:rsidR="001908F0" w:rsidRPr="00B949D8">
        <w:t xml:space="preserve"> paycheck </w:t>
      </w:r>
      <w:r w:rsidRPr="00B949D8">
        <w:t xml:space="preserve">in advance (for example, the August 2024 premium should be deducted </w:t>
      </w:r>
      <w:r w:rsidR="001908F0" w:rsidRPr="00B949D8">
        <w:t>in the month of</w:t>
      </w:r>
      <w:r w:rsidR="00B837F0" w:rsidRPr="00B949D8">
        <w:t xml:space="preserve"> J</w:t>
      </w:r>
      <w:r w:rsidR="00733435" w:rsidRPr="00B949D8">
        <w:t>uly</w:t>
      </w:r>
      <w:r w:rsidR="001908F0" w:rsidRPr="00B949D8">
        <w:t xml:space="preserve"> 2024</w:t>
      </w:r>
      <w:r w:rsidRPr="00B949D8">
        <w:t>)</w:t>
      </w:r>
      <w:r w:rsidR="001908F0" w:rsidRPr="00B949D8">
        <w:t>.</w:t>
      </w:r>
    </w:p>
    <w:p w14:paraId="32BE316C" w14:textId="77777777" w:rsidR="00BC11C2" w:rsidRPr="00B949D8" w:rsidRDefault="00BC11C2" w:rsidP="001908F0">
      <w:pPr>
        <w:pStyle w:val="NoSpacing"/>
      </w:pPr>
    </w:p>
    <w:p w14:paraId="4500863B" w14:textId="77777777" w:rsidR="00573DB8" w:rsidRPr="00B949D8" w:rsidRDefault="001908F0" w:rsidP="00C053A5">
      <w:pPr>
        <w:pStyle w:val="NoSpacing"/>
        <w:numPr>
          <w:ilvl w:val="1"/>
          <w:numId w:val="28"/>
        </w:numPr>
      </w:pPr>
      <w:r w:rsidRPr="00B949D8">
        <w:t xml:space="preserve">The Monthly Agency Insured Report lists </w:t>
      </w:r>
      <w:r w:rsidR="00D70DD2" w:rsidRPr="00B949D8">
        <w:t>all</w:t>
      </w:r>
      <w:r w:rsidRPr="00B949D8">
        <w:t xml:space="preserve"> the enrollee</w:t>
      </w:r>
      <w:r w:rsidR="00597D8C" w:rsidRPr="00B949D8">
        <w:t>s’</w:t>
      </w:r>
      <w:r w:rsidRPr="00B949D8">
        <w:t xml:space="preserve"> </w:t>
      </w:r>
      <w:proofErr w:type="gramStart"/>
      <w:r w:rsidRPr="00B949D8">
        <w:t>coverages</w:t>
      </w:r>
      <w:proofErr w:type="gramEnd"/>
      <w:r w:rsidRPr="00B949D8">
        <w:t xml:space="preserve"> and premiums.</w:t>
      </w:r>
    </w:p>
    <w:p w14:paraId="4F2B9D38" w14:textId="6681F6F1" w:rsidR="001908F0" w:rsidRPr="00B949D8" w:rsidRDefault="00573DB8" w:rsidP="00C4309C">
      <w:pPr>
        <w:pStyle w:val="NoSpacing"/>
        <w:numPr>
          <w:ilvl w:val="1"/>
          <w:numId w:val="28"/>
        </w:numPr>
      </w:pPr>
      <w:r w:rsidRPr="00B949D8">
        <w:t xml:space="preserve">The </w:t>
      </w:r>
      <w:r w:rsidR="001908F0" w:rsidRPr="00B949D8">
        <w:t xml:space="preserve">invoice includes payments, any outstanding balances or credits, the total number of enrollees by coverage type, premiums owed by coverage type and total amount due.  </w:t>
      </w:r>
    </w:p>
    <w:p w14:paraId="52FF212C" w14:textId="77777777" w:rsidR="0000185F" w:rsidRPr="00B949D8" w:rsidRDefault="0000185F" w:rsidP="001908F0">
      <w:pPr>
        <w:pStyle w:val="NoSpacing"/>
      </w:pPr>
    </w:p>
    <w:p w14:paraId="65A547BF" w14:textId="64EF1402" w:rsidR="00BC11C2" w:rsidRDefault="00573DB8" w:rsidP="00C053A5">
      <w:pPr>
        <w:pStyle w:val="NoSpacing"/>
        <w:numPr>
          <w:ilvl w:val="0"/>
          <w:numId w:val="28"/>
        </w:numPr>
      </w:pPr>
      <w:r w:rsidRPr="00B949D8">
        <w:t>Complete th</w:t>
      </w:r>
      <w:r w:rsidR="001908F0" w:rsidRPr="00B949D8">
        <w:t xml:space="preserve">e Statement of Verification </w:t>
      </w:r>
      <w:r w:rsidR="001908F0" w:rsidRPr="000925D3">
        <w:t>(Discrepancy Report)</w:t>
      </w:r>
      <w:r w:rsidR="001908F0" w:rsidRPr="00B949D8">
        <w:t xml:space="preserve"> </w:t>
      </w:r>
      <w:r w:rsidR="001908F0" w:rsidRPr="00B949D8">
        <w:rPr>
          <w:bCs/>
        </w:rPr>
        <w:t>form</w:t>
      </w:r>
      <w:r w:rsidR="001908F0" w:rsidRPr="00B949D8">
        <w:t xml:space="preserve"> </w:t>
      </w:r>
      <w:r w:rsidRPr="00B949D8">
        <w:t xml:space="preserve">available in the </w:t>
      </w:r>
      <w:r w:rsidR="00B254C8">
        <w:t xml:space="preserve">Discrepancy </w:t>
      </w:r>
      <w:r w:rsidRPr="00B949D8">
        <w:t xml:space="preserve">Report tab in the MAGIC system.  </w:t>
      </w:r>
      <w:r w:rsidR="001908F0" w:rsidRPr="00B949D8">
        <w:t xml:space="preserve">Please be sure to verify all the information on the </w:t>
      </w:r>
      <w:r w:rsidR="00B949D8" w:rsidRPr="00B949D8">
        <w:t>Monthly Agency Insure</w:t>
      </w:r>
      <w:r w:rsidR="003F1963">
        <w:t>d</w:t>
      </w:r>
      <w:r w:rsidR="00B949D8" w:rsidRPr="00B949D8">
        <w:t xml:space="preserve"> R</w:t>
      </w:r>
      <w:r w:rsidR="001908F0" w:rsidRPr="00B949D8">
        <w:t xml:space="preserve">eport by checking the coverage we have indicated for each enrollee and report </w:t>
      </w:r>
      <w:r w:rsidR="001908F0" w:rsidRPr="00B949D8">
        <w:rPr>
          <w:b/>
          <w:bCs/>
        </w:rPr>
        <w:t>coverage discrepancies</w:t>
      </w:r>
      <w:r w:rsidR="001908F0" w:rsidRPr="00B949D8">
        <w:t xml:space="preserve"> </w:t>
      </w:r>
      <w:r w:rsidR="00F647E4">
        <w:t>only</w:t>
      </w:r>
      <w:r w:rsidR="001908F0" w:rsidRPr="00B949D8">
        <w:t xml:space="preserve"> by listing the discrepancies on the Statement of Verification.</w:t>
      </w:r>
      <w:r w:rsidR="00E4790B" w:rsidRPr="00B949D8">
        <w:t xml:space="preserve"> </w:t>
      </w:r>
    </w:p>
    <w:p w14:paraId="4493E51D" w14:textId="77777777" w:rsidR="003F1963" w:rsidRDefault="003F1963" w:rsidP="001908F0">
      <w:pPr>
        <w:pStyle w:val="NoSpacing"/>
      </w:pPr>
    </w:p>
    <w:p w14:paraId="6046D36F" w14:textId="33307E93" w:rsidR="003F1963" w:rsidRDefault="003F1963" w:rsidP="00C053A5">
      <w:pPr>
        <w:pStyle w:val="NoSpacing"/>
        <w:numPr>
          <w:ilvl w:val="1"/>
          <w:numId w:val="28"/>
        </w:numPr>
      </w:pPr>
      <w:r>
        <w:t xml:space="preserve">Indicate </w:t>
      </w:r>
      <w:r w:rsidR="007C2411">
        <w:t>your Agency/Division and P</w:t>
      </w:r>
      <w:r>
        <w:t xml:space="preserve">remium </w:t>
      </w:r>
      <w:r w:rsidR="007C2411">
        <w:t>M</w:t>
      </w:r>
      <w:r>
        <w:t>onth in the top right-hand corner of the SOV</w:t>
      </w:r>
    </w:p>
    <w:p w14:paraId="08415327" w14:textId="62457133" w:rsidR="003F1963" w:rsidRDefault="003F1963" w:rsidP="00C053A5">
      <w:pPr>
        <w:pStyle w:val="NoSpacing"/>
        <w:numPr>
          <w:ilvl w:val="1"/>
          <w:numId w:val="28"/>
        </w:numPr>
      </w:pPr>
      <w:r>
        <w:t xml:space="preserve">Indicate any coverage discrepancies by listing the Enrollee’s SSN (last 4), Name of Enrollee, Coverage Discrepancy, and Effective Date of </w:t>
      </w:r>
      <w:r w:rsidR="00F647E4">
        <w:t xml:space="preserve">Coverage </w:t>
      </w:r>
      <w:r>
        <w:t>Change on the SOV form</w:t>
      </w:r>
    </w:p>
    <w:p w14:paraId="1762D0E4" w14:textId="2577393B" w:rsidR="003F1963" w:rsidRDefault="003F1963" w:rsidP="00C053A5">
      <w:pPr>
        <w:pStyle w:val="NoSpacing"/>
        <w:numPr>
          <w:ilvl w:val="1"/>
          <w:numId w:val="28"/>
        </w:numPr>
      </w:pPr>
      <w:r>
        <w:t xml:space="preserve">Indicate the Total Amount Due </w:t>
      </w:r>
      <w:r w:rsidR="00B40CAE">
        <w:t>next to the Total Amount Due Line (</w:t>
      </w:r>
      <w:r>
        <w:t xml:space="preserve">This </w:t>
      </w:r>
      <w:r w:rsidR="00B40CAE">
        <w:t xml:space="preserve">amount </w:t>
      </w:r>
      <w:r>
        <w:t>can be found on the top right-hand side of the billing invoice.)</w:t>
      </w:r>
    </w:p>
    <w:p w14:paraId="18DB9A01" w14:textId="16887401" w:rsidR="00B40CAE" w:rsidRDefault="00B40CAE" w:rsidP="00D57B90">
      <w:pPr>
        <w:pStyle w:val="NoSpacing"/>
        <w:numPr>
          <w:ilvl w:val="1"/>
          <w:numId w:val="28"/>
        </w:numPr>
      </w:pPr>
      <w:r>
        <w:t xml:space="preserve">Indicate the Total Premium you are paying </w:t>
      </w:r>
      <w:r w:rsidR="004B01C3">
        <w:t>for each agency you are responsible for</w:t>
      </w:r>
      <w:r>
        <w:t>.  If paying for more than 1 agency, please report each payment and the agency/division #s for each agency.</w:t>
      </w:r>
      <w:r w:rsidR="002E2362">
        <w:t xml:space="preserve"> </w:t>
      </w:r>
    </w:p>
    <w:p w14:paraId="5150B8BA" w14:textId="77777777" w:rsidR="00FE3F99" w:rsidRDefault="00FE3F99" w:rsidP="00FE3F99">
      <w:pPr>
        <w:pStyle w:val="NoSpacing"/>
        <w:ind w:left="720"/>
      </w:pPr>
    </w:p>
    <w:p w14:paraId="711E201D" w14:textId="10079681" w:rsidR="003F1963" w:rsidRPr="00A07A12" w:rsidRDefault="000E32FF" w:rsidP="00B21210">
      <w:pPr>
        <w:pStyle w:val="NoSpacing"/>
        <w:numPr>
          <w:ilvl w:val="0"/>
          <w:numId w:val="28"/>
        </w:numPr>
        <w:rPr>
          <w:b/>
          <w:bCs/>
          <w:color w:val="000000" w:themeColor="text1"/>
        </w:rPr>
      </w:pPr>
      <w:r>
        <w:t>Follow the instructions on the billing invoice to remit your payment and</w:t>
      </w:r>
      <w:r w:rsidR="00B40CAE">
        <w:t xml:space="preserve"> Statement of Verification</w:t>
      </w:r>
      <w:r w:rsidR="000210AE">
        <w:t xml:space="preserve">. </w:t>
      </w:r>
    </w:p>
    <w:p w14:paraId="17C71AED" w14:textId="77777777" w:rsidR="00BC11C2" w:rsidRPr="00B949D8" w:rsidRDefault="00BC11C2" w:rsidP="001908F0">
      <w:pPr>
        <w:pStyle w:val="NoSpacing"/>
        <w:rPr>
          <w:b/>
          <w:bCs/>
          <w:color w:val="000000" w:themeColor="text1"/>
        </w:rPr>
      </w:pPr>
    </w:p>
    <w:p w14:paraId="62F9AF0C" w14:textId="77777777" w:rsidR="00422EA0" w:rsidRPr="00B949D8" w:rsidRDefault="00422EA0" w:rsidP="002F1350">
      <w:pPr>
        <w:pStyle w:val="paragraph"/>
        <w:spacing w:before="0" w:beforeAutospacing="0" w:after="0" w:afterAutospacing="0"/>
        <w:textAlignment w:val="baseline"/>
        <w:rPr>
          <w:rFonts w:ascii="Segoe UI" w:hAnsi="Segoe UI" w:cs="Segoe UI"/>
          <w:sz w:val="22"/>
          <w:szCs w:val="22"/>
        </w:rPr>
      </w:pPr>
    </w:p>
    <w:p w14:paraId="386E03E6" w14:textId="77777777" w:rsidR="009E79DF" w:rsidRPr="00B949D8" w:rsidRDefault="009E79DF" w:rsidP="002F1350">
      <w:pPr>
        <w:pStyle w:val="paragraph"/>
        <w:spacing w:before="0" w:beforeAutospacing="0" w:after="0" w:afterAutospacing="0"/>
        <w:textAlignment w:val="baseline"/>
        <w:rPr>
          <w:rFonts w:ascii="Segoe UI" w:hAnsi="Segoe UI" w:cs="Segoe UI"/>
          <w:sz w:val="22"/>
          <w:szCs w:val="22"/>
        </w:rPr>
      </w:pPr>
    </w:p>
    <w:p w14:paraId="4AF57AD3" w14:textId="77777777" w:rsidR="009E79DF" w:rsidRPr="00B949D8" w:rsidRDefault="009E79DF" w:rsidP="002F1350">
      <w:pPr>
        <w:pStyle w:val="paragraph"/>
        <w:spacing w:before="0" w:beforeAutospacing="0" w:after="0" w:afterAutospacing="0"/>
        <w:textAlignment w:val="baseline"/>
        <w:rPr>
          <w:rFonts w:ascii="Segoe UI" w:hAnsi="Segoe UI" w:cs="Segoe UI"/>
          <w:sz w:val="22"/>
          <w:szCs w:val="22"/>
        </w:rPr>
      </w:pPr>
    </w:p>
    <w:sectPr w:rsidR="009E79DF" w:rsidRPr="00B949D8" w:rsidSect="00AB6D96">
      <w:headerReference w:type="default" r:id="rId11"/>
      <w:pgSz w:w="12240" w:h="15840"/>
      <w:pgMar w:top="1215" w:right="1440" w:bottom="549" w:left="1440" w:header="1037"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327D" w14:textId="77777777" w:rsidR="00BF2033" w:rsidRDefault="00BF2033" w:rsidP="00CA1B21">
      <w:r>
        <w:separator/>
      </w:r>
    </w:p>
  </w:endnote>
  <w:endnote w:type="continuationSeparator" w:id="0">
    <w:p w14:paraId="2935D74E" w14:textId="77777777" w:rsidR="00BF2033" w:rsidRDefault="00BF2033" w:rsidP="00CA1B21">
      <w:r>
        <w:continuationSeparator/>
      </w:r>
    </w:p>
  </w:endnote>
  <w:endnote w:type="continuationNotice" w:id="1">
    <w:p w14:paraId="184A25C0" w14:textId="77777777" w:rsidR="00BF2033" w:rsidRDefault="00BF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9021F" w14:textId="77777777" w:rsidR="00BF2033" w:rsidRDefault="00BF2033" w:rsidP="00CA1B21">
      <w:r>
        <w:separator/>
      </w:r>
    </w:p>
  </w:footnote>
  <w:footnote w:type="continuationSeparator" w:id="0">
    <w:p w14:paraId="70F231F3" w14:textId="77777777" w:rsidR="00BF2033" w:rsidRDefault="00BF2033" w:rsidP="00CA1B21">
      <w:r>
        <w:continuationSeparator/>
      </w:r>
    </w:p>
  </w:footnote>
  <w:footnote w:type="continuationNotice" w:id="1">
    <w:p w14:paraId="5D1E7BB0" w14:textId="77777777" w:rsidR="00BF2033" w:rsidRDefault="00BF2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B52E" w14:textId="5AAEAA9E" w:rsidR="003419B0" w:rsidRPr="00051FD2" w:rsidRDefault="00051FD2" w:rsidP="00051FD2">
    <w:pPr>
      <w:pStyle w:val="NormalWeb"/>
      <w:spacing w:before="0" w:beforeAutospacing="0" w:after="0" w:afterAutospacing="0"/>
      <w:rPr>
        <w:rFonts w:ascii="Arial" w:hAnsi="Arial" w:cs="Arial"/>
        <w:color w:val="7F7F7F" w:themeColor="text1" w:themeTint="80"/>
        <w:sz w:val="4"/>
        <w:szCs w:val="4"/>
        <w:bdr w:val="none" w:sz="0" w:space="0" w:color="auto" w:frame="1"/>
      </w:rPr>
    </w:pPr>
    <w:r w:rsidRPr="00051FD2">
      <w:rPr>
        <w:noProof/>
        <w:sz w:val="4"/>
        <w:szCs w:val="4"/>
      </w:rPr>
      <w:drawing>
        <wp:anchor distT="0" distB="0" distL="114300" distR="114300" simplePos="0" relativeHeight="251658241" behindDoc="0" locked="0" layoutInCell="1" allowOverlap="1" wp14:anchorId="093AD20E" wp14:editId="7E9BE74B">
          <wp:simplePos x="0" y="0"/>
          <wp:positionH relativeFrom="column">
            <wp:posOffset>-914400</wp:posOffset>
          </wp:positionH>
          <wp:positionV relativeFrom="paragraph">
            <wp:posOffset>-666477</wp:posOffset>
          </wp:positionV>
          <wp:extent cx="8107045" cy="6851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07045" cy="685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6DD2"/>
    <w:multiLevelType w:val="hybridMultilevel"/>
    <w:tmpl w:val="CBFC2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00EBD"/>
    <w:multiLevelType w:val="hybridMultilevel"/>
    <w:tmpl w:val="25AC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E5033"/>
    <w:multiLevelType w:val="hybridMultilevel"/>
    <w:tmpl w:val="0868F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811D8"/>
    <w:multiLevelType w:val="hybridMultilevel"/>
    <w:tmpl w:val="9ECE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013C2"/>
    <w:multiLevelType w:val="hybridMultilevel"/>
    <w:tmpl w:val="633C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8616B"/>
    <w:multiLevelType w:val="hybridMultilevel"/>
    <w:tmpl w:val="47EC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C412D"/>
    <w:multiLevelType w:val="hybridMultilevel"/>
    <w:tmpl w:val="4DF62FC0"/>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7" w15:restartNumberingAfterBreak="0">
    <w:nsid w:val="1B815C58"/>
    <w:multiLevelType w:val="hybridMultilevel"/>
    <w:tmpl w:val="AB6C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82B74"/>
    <w:multiLevelType w:val="hybridMultilevel"/>
    <w:tmpl w:val="5F5E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7426"/>
    <w:multiLevelType w:val="hybridMultilevel"/>
    <w:tmpl w:val="5896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B384F"/>
    <w:multiLevelType w:val="hybridMultilevel"/>
    <w:tmpl w:val="EEB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41E92"/>
    <w:multiLevelType w:val="hybridMultilevel"/>
    <w:tmpl w:val="1BB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83E79"/>
    <w:multiLevelType w:val="hybridMultilevel"/>
    <w:tmpl w:val="DD98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416E8"/>
    <w:multiLevelType w:val="hybridMultilevel"/>
    <w:tmpl w:val="FCAC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17217"/>
    <w:multiLevelType w:val="hybridMultilevel"/>
    <w:tmpl w:val="6AC6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F17E9"/>
    <w:multiLevelType w:val="hybridMultilevel"/>
    <w:tmpl w:val="10E2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72071"/>
    <w:multiLevelType w:val="hybridMultilevel"/>
    <w:tmpl w:val="8404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3B19"/>
    <w:multiLevelType w:val="hybridMultilevel"/>
    <w:tmpl w:val="BE7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F63EF"/>
    <w:multiLevelType w:val="hybridMultilevel"/>
    <w:tmpl w:val="2030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16D0F"/>
    <w:multiLevelType w:val="hybridMultilevel"/>
    <w:tmpl w:val="37B6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8606D"/>
    <w:multiLevelType w:val="hybridMultilevel"/>
    <w:tmpl w:val="1B5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309E9"/>
    <w:multiLevelType w:val="hybridMultilevel"/>
    <w:tmpl w:val="CEFC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9340E"/>
    <w:multiLevelType w:val="hybridMultilevel"/>
    <w:tmpl w:val="6FD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32ABF"/>
    <w:multiLevelType w:val="hybridMultilevel"/>
    <w:tmpl w:val="2E0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86DD9"/>
    <w:multiLevelType w:val="hybridMultilevel"/>
    <w:tmpl w:val="E22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E4CB1"/>
    <w:multiLevelType w:val="hybridMultilevel"/>
    <w:tmpl w:val="606C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17D69"/>
    <w:multiLevelType w:val="hybridMultilevel"/>
    <w:tmpl w:val="F5206DD8"/>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7" w15:restartNumberingAfterBreak="0">
    <w:nsid w:val="7BC745A7"/>
    <w:multiLevelType w:val="hybridMultilevel"/>
    <w:tmpl w:val="935A7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3471145">
    <w:abstractNumId w:val="17"/>
  </w:num>
  <w:num w:numId="2" w16cid:durableId="1801917683">
    <w:abstractNumId w:val="21"/>
  </w:num>
  <w:num w:numId="3" w16cid:durableId="1047952254">
    <w:abstractNumId w:val="2"/>
  </w:num>
  <w:num w:numId="4" w16cid:durableId="1305888475">
    <w:abstractNumId w:val="27"/>
  </w:num>
  <w:num w:numId="5" w16cid:durableId="1741706921">
    <w:abstractNumId w:val="1"/>
  </w:num>
  <w:num w:numId="6" w16cid:durableId="2138259074">
    <w:abstractNumId w:val="11"/>
  </w:num>
  <w:num w:numId="7" w16cid:durableId="417558799">
    <w:abstractNumId w:val="12"/>
  </w:num>
  <w:num w:numId="8" w16cid:durableId="1487940847">
    <w:abstractNumId w:val="18"/>
  </w:num>
  <w:num w:numId="9" w16cid:durableId="304823820">
    <w:abstractNumId w:val="24"/>
  </w:num>
  <w:num w:numId="10" w16cid:durableId="743799022">
    <w:abstractNumId w:val="19"/>
  </w:num>
  <w:num w:numId="11" w16cid:durableId="879515524">
    <w:abstractNumId w:val="25"/>
  </w:num>
  <w:num w:numId="12" w16cid:durableId="1168524277">
    <w:abstractNumId w:val="22"/>
  </w:num>
  <w:num w:numId="13" w16cid:durableId="209540621">
    <w:abstractNumId w:val="3"/>
  </w:num>
  <w:num w:numId="14" w16cid:durableId="202836483">
    <w:abstractNumId w:val="20"/>
  </w:num>
  <w:num w:numId="15" w16cid:durableId="1131748578">
    <w:abstractNumId w:val="10"/>
  </w:num>
  <w:num w:numId="16" w16cid:durableId="1642803151">
    <w:abstractNumId w:val="4"/>
  </w:num>
  <w:num w:numId="17" w16cid:durableId="537207565">
    <w:abstractNumId w:val="13"/>
  </w:num>
  <w:num w:numId="18" w16cid:durableId="1922175554">
    <w:abstractNumId w:val="15"/>
  </w:num>
  <w:num w:numId="19" w16cid:durableId="850754053">
    <w:abstractNumId w:val="7"/>
  </w:num>
  <w:num w:numId="20" w16cid:durableId="1719158755">
    <w:abstractNumId w:val="5"/>
  </w:num>
  <w:num w:numId="21" w16cid:durableId="2061661549">
    <w:abstractNumId w:val="8"/>
  </w:num>
  <w:num w:numId="22" w16cid:durableId="395591100">
    <w:abstractNumId w:val="9"/>
  </w:num>
  <w:num w:numId="23" w16cid:durableId="2043432983">
    <w:abstractNumId w:val="14"/>
  </w:num>
  <w:num w:numId="24" w16cid:durableId="1036152099">
    <w:abstractNumId w:val="26"/>
  </w:num>
  <w:num w:numId="25" w16cid:durableId="2022051480">
    <w:abstractNumId w:val="23"/>
  </w:num>
  <w:num w:numId="26" w16cid:durableId="1532919733">
    <w:abstractNumId w:val="6"/>
  </w:num>
  <w:num w:numId="27" w16cid:durableId="1797791560">
    <w:abstractNumId w:val="16"/>
  </w:num>
  <w:num w:numId="28" w16cid:durableId="76260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11"/>
    <w:rsid w:val="0000029B"/>
    <w:rsid w:val="0000185F"/>
    <w:rsid w:val="0001021A"/>
    <w:rsid w:val="00012406"/>
    <w:rsid w:val="00016EC7"/>
    <w:rsid w:val="000210AE"/>
    <w:rsid w:val="00027A1C"/>
    <w:rsid w:val="000300F8"/>
    <w:rsid w:val="00032E3E"/>
    <w:rsid w:val="00033773"/>
    <w:rsid w:val="00034CA2"/>
    <w:rsid w:val="000351C7"/>
    <w:rsid w:val="000373CA"/>
    <w:rsid w:val="000375A4"/>
    <w:rsid w:val="000516B9"/>
    <w:rsid w:val="0005199D"/>
    <w:rsid w:val="00051FD2"/>
    <w:rsid w:val="0005374D"/>
    <w:rsid w:val="000544CB"/>
    <w:rsid w:val="0005775A"/>
    <w:rsid w:val="00062FFC"/>
    <w:rsid w:val="00070735"/>
    <w:rsid w:val="00072F92"/>
    <w:rsid w:val="00074B92"/>
    <w:rsid w:val="00076153"/>
    <w:rsid w:val="000768C3"/>
    <w:rsid w:val="00076CE4"/>
    <w:rsid w:val="00077934"/>
    <w:rsid w:val="000870C4"/>
    <w:rsid w:val="00087657"/>
    <w:rsid w:val="00087C38"/>
    <w:rsid w:val="00090DBD"/>
    <w:rsid w:val="000925D3"/>
    <w:rsid w:val="000A5E18"/>
    <w:rsid w:val="000B197F"/>
    <w:rsid w:val="000B62A2"/>
    <w:rsid w:val="000B7466"/>
    <w:rsid w:val="000C2030"/>
    <w:rsid w:val="000C30C4"/>
    <w:rsid w:val="000C3AFC"/>
    <w:rsid w:val="000D2E76"/>
    <w:rsid w:val="000D49D3"/>
    <w:rsid w:val="000D7817"/>
    <w:rsid w:val="000E32FF"/>
    <w:rsid w:val="000E3FDF"/>
    <w:rsid w:val="000F26F3"/>
    <w:rsid w:val="000F4089"/>
    <w:rsid w:val="000F46DC"/>
    <w:rsid w:val="00100B17"/>
    <w:rsid w:val="00100F48"/>
    <w:rsid w:val="00107263"/>
    <w:rsid w:val="00121A2D"/>
    <w:rsid w:val="001238D6"/>
    <w:rsid w:val="00124C0F"/>
    <w:rsid w:val="001265D4"/>
    <w:rsid w:val="00127809"/>
    <w:rsid w:val="00140A57"/>
    <w:rsid w:val="0014554F"/>
    <w:rsid w:val="00156C3E"/>
    <w:rsid w:val="00162F53"/>
    <w:rsid w:val="0016379E"/>
    <w:rsid w:val="001640AE"/>
    <w:rsid w:val="00181894"/>
    <w:rsid w:val="00182F1C"/>
    <w:rsid w:val="00183FCE"/>
    <w:rsid w:val="00186E39"/>
    <w:rsid w:val="001908F0"/>
    <w:rsid w:val="00195C9E"/>
    <w:rsid w:val="001963DA"/>
    <w:rsid w:val="001A052F"/>
    <w:rsid w:val="001A4BA7"/>
    <w:rsid w:val="001A57D7"/>
    <w:rsid w:val="001A693C"/>
    <w:rsid w:val="001D76D6"/>
    <w:rsid w:val="001E186F"/>
    <w:rsid w:val="001E52C2"/>
    <w:rsid w:val="001E5B6A"/>
    <w:rsid w:val="001F06F2"/>
    <w:rsid w:val="001F46BD"/>
    <w:rsid w:val="001F5331"/>
    <w:rsid w:val="001F7775"/>
    <w:rsid w:val="002026A4"/>
    <w:rsid w:val="0020645F"/>
    <w:rsid w:val="002072BE"/>
    <w:rsid w:val="00217437"/>
    <w:rsid w:val="00217F7B"/>
    <w:rsid w:val="00225806"/>
    <w:rsid w:val="002304F3"/>
    <w:rsid w:val="00230856"/>
    <w:rsid w:val="00232914"/>
    <w:rsid w:val="00235E6A"/>
    <w:rsid w:val="00241099"/>
    <w:rsid w:val="00254D63"/>
    <w:rsid w:val="00256FDD"/>
    <w:rsid w:val="002620AA"/>
    <w:rsid w:val="00262338"/>
    <w:rsid w:val="0027707D"/>
    <w:rsid w:val="00291190"/>
    <w:rsid w:val="002A1A52"/>
    <w:rsid w:val="002A51F6"/>
    <w:rsid w:val="002A5325"/>
    <w:rsid w:val="002A5FE8"/>
    <w:rsid w:val="002A6809"/>
    <w:rsid w:val="002B0259"/>
    <w:rsid w:val="002B254E"/>
    <w:rsid w:val="002B36EE"/>
    <w:rsid w:val="002B51FD"/>
    <w:rsid w:val="002D0D95"/>
    <w:rsid w:val="002D164E"/>
    <w:rsid w:val="002E0835"/>
    <w:rsid w:val="002E2362"/>
    <w:rsid w:val="002E2CC6"/>
    <w:rsid w:val="002E5355"/>
    <w:rsid w:val="002F1350"/>
    <w:rsid w:val="002F269D"/>
    <w:rsid w:val="002F3570"/>
    <w:rsid w:val="002F55B8"/>
    <w:rsid w:val="00301824"/>
    <w:rsid w:val="003042E2"/>
    <w:rsid w:val="003072AB"/>
    <w:rsid w:val="00312300"/>
    <w:rsid w:val="00317BE3"/>
    <w:rsid w:val="003213A3"/>
    <w:rsid w:val="00323C9A"/>
    <w:rsid w:val="0032561E"/>
    <w:rsid w:val="003332D2"/>
    <w:rsid w:val="00334E2B"/>
    <w:rsid w:val="003419B0"/>
    <w:rsid w:val="003423D0"/>
    <w:rsid w:val="00343EE3"/>
    <w:rsid w:val="0034741B"/>
    <w:rsid w:val="00347BD9"/>
    <w:rsid w:val="00350CAA"/>
    <w:rsid w:val="003547D9"/>
    <w:rsid w:val="003621CD"/>
    <w:rsid w:val="00364E16"/>
    <w:rsid w:val="003662E3"/>
    <w:rsid w:val="00374AEF"/>
    <w:rsid w:val="003853EA"/>
    <w:rsid w:val="00386DD7"/>
    <w:rsid w:val="00394EE7"/>
    <w:rsid w:val="003A646C"/>
    <w:rsid w:val="003B05CF"/>
    <w:rsid w:val="003B635A"/>
    <w:rsid w:val="003C05BB"/>
    <w:rsid w:val="003C2C93"/>
    <w:rsid w:val="003D0413"/>
    <w:rsid w:val="003D26EF"/>
    <w:rsid w:val="003E5A55"/>
    <w:rsid w:val="003F1963"/>
    <w:rsid w:val="003F7DB8"/>
    <w:rsid w:val="00401ACA"/>
    <w:rsid w:val="00404060"/>
    <w:rsid w:val="00407200"/>
    <w:rsid w:val="004144C6"/>
    <w:rsid w:val="00417FA5"/>
    <w:rsid w:val="00421EEE"/>
    <w:rsid w:val="00422EA0"/>
    <w:rsid w:val="00424195"/>
    <w:rsid w:val="004279AA"/>
    <w:rsid w:val="00431519"/>
    <w:rsid w:val="004426A0"/>
    <w:rsid w:val="00443987"/>
    <w:rsid w:val="00446AE1"/>
    <w:rsid w:val="00447B0C"/>
    <w:rsid w:val="00447F5B"/>
    <w:rsid w:val="004515E4"/>
    <w:rsid w:val="004518AD"/>
    <w:rsid w:val="00456A93"/>
    <w:rsid w:val="004570A8"/>
    <w:rsid w:val="00457DC0"/>
    <w:rsid w:val="004601E8"/>
    <w:rsid w:val="00460F3F"/>
    <w:rsid w:val="00464333"/>
    <w:rsid w:val="00464BE1"/>
    <w:rsid w:val="00467247"/>
    <w:rsid w:val="00467908"/>
    <w:rsid w:val="004708CC"/>
    <w:rsid w:val="00471524"/>
    <w:rsid w:val="00473AEF"/>
    <w:rsid w:val="004767E7"/>
    <w:rsid w:val="00477023"/>
    <w:rsid w:val="00477465"/>
    <w:rsid w:val="00490E73"/>
    <w:rsid w:val="004933C9"/>
    <w:rsid w:val="00493E00"/>
    <w:rsid w:val="00493FFD"/>
    <w:rsid w:val="00496E5A"/>
    <w:rsid w:val="00497859"/>
    <w:rsid w:val="004A6B83"/>
    <w:rsid w:val="004B01C3"/>
    <w:rsid w:val="004D1845"/>
    <w:rsid w:val="004D3876"/>
    <w:rsid w:val="004D6965"/>
    <w:rsid w:val="004D7EDF"/>
    <w:rsid w:val="004F4690"/>
    <w:rsid w:val="004F6C3E"/>
    <w:rsid w:val="004F6DB8"/>
    <w:rsid w:val="004F7E73"/>
    <w:rsid w:val="00503D11"/>
    <w:rsid w:val="0051306F"/>
    <w:rsid w:val="00513AF5"/>
    <w:rsid w:val="00521D91"/>
    <w:rsid w:val="005221EF"/>
    <w:rsid w:val="00523A01"/>
    <w:rsid w:val="00524DB1"/>
    <w:rsid w:val="005260DC"/>
    <w:rsid w:val="00531080"/>
    <w:rsid w:val="005321BA"/>
    <w:rsid w:val="00535354"/>
    <w:rsid w:val="005363BF"/>
    <w:rsid w:val="00543748"/>
    <w:rsid w:val="005450C9"/>
    <w:rsid w:val="00551548"/>
    <w:rsid w:val="00551573"/>
    <w:rsid w:val="005517F3"/>
    <w:rsid w:val="00557E9B"/>
    <w:rsid w:val="005726EA"/>
    <w:rsid w:val="00573DB8"/>
    <w:rsid w:val="00574992"/>
    <w:rsid w:val="00577BA8"/>
    <w:rsid w:val="005838B3"/>
    <w:rsid w:val="00583E11"/>
    <w:rsid w:val="005857F1"/>
    <w:rsid w:val="00590D31"/>
    <w:rsid w:val="00590F5F"/>
    <w:rsid w:val="00597D8C"/>
    <w:rsid w:val="005A0EF4"/>
    <w:rsid w:val="005A2FA3"/>
    <w:rsid w:val="005A48AB"/>
    <w:rsid w:val="005A4A87"/>
    <w:rsid w:val="005A4AA1"/>
    <w:rsid w:val="005A74E8"/>
    <w:rsid w:val="005B55DA"/>
    <w:rsid w:val="005B6B08"/>
    <w:rsid w:val="005C05E2"/>
    <w:rsid w:val="005D0582"/>
    <w:rsid w:val="005D22D6"/>
    <w:rsid w:val="005D4BB0"/>
    <w:rsid w:val="005E3306"/>
    <w:rsid w:val="005E7D2C"/>
    <w:rsid w:val="005F2098"/>
    <w:rsid w:val="005F575E"/>
    <w:rsid w:val="0060619B"/>
    <w:rsid w:val="00614630"/>
    <w:rsid w:val="006215EB"/>
    <w:rsid w:val="0063111E"/>
    <w:rsid w:val="0063342A"/>
    <w:rsid w:val="00640EC9"/>
    <w:rsid w:val="0064558F"/>
    <w:rsid w:val="00646F72"/>
    <w:rsid w:val="006534F2"/>
    <w:rsid w:val="0065430E"/>
    <w:rsid w:val="00654FC7"/>
    <w:rsid w:val="006566E0"/>
    <w:rsid w:val="0066287B"/>
    <w:rsid w:val="006721EC"/>
    <w:rsid w:val="00672B24"/>
    <w:rsid w:val="006744E7"/>
    <w:rsid w:val="00677C3F"/>
    <w:rsid w:val="006820E8"/>
    <w:rsid w:val="006855A5"/>
    <w:rsid w:val="006902C7"/>
    <w:rsid w:val="0069066D"/>
    <w:rsid w:val="006935C3"/>
    <w:rsid w:val="00695ABA"/>
    <w:rsid w:val="00696EA0"/>
    <w:rsid w:val="00697CC5"/>
    <w:rsid w:val="006A3543"/>
    <w:rsid w:val="006A53D2"/>
    <w:rsid w:val="006A66D0"/>
    <w:rsid w:val="006A6C50"/>
    <w:rsid w:val="006A77D9"/>
    <w:rsid w:val="006B3E4E"/>
    <w:rsid w:val="006B5CAB"/>
    <w:rsid w:val="006D009B"/>
    <w:rsid w:val="006D1C64"/>
    <w:rsid w:val="006D63B7"/>
    <w:rsid w:val="006D7030"/>
    <w:rsid w:val="006D768C"/>
    <w:rsid w:val="006E2D70"/>
    <w:rsid w:val="006F4A42"/>
    <w:rsid w:val="0070609B"/>
    <w:rsid w:val="00715A5E"/>
    <w:rsid w:val="00724E33"/>
    <w:rsid w:val="0072747C"/>
    <w:rsid w:val="0073333F"/>
    <w:rsid w:val="00733435"/>
    <w:rsid w:val="0074195E"/>
    <w:rsid w:val="007451DF"/>
    <w:rsid w:val="007508DD"/>
    <w:rsid w:val="0075506C"/>
    <w:rsid w:val="007637A1"/>
    <w:rsid w:val="00763DA8"/>
    <w:rsid w:val="00765CA1"/>
    <w:rsid w:val="00767283"/>
    <w:rsid w:val="00772AFE"/>
    <w:rsid w:val="007759A5"/>
    <w:rsid w:val="007833F2"/>
    <w:rsid w:val="00793440"/>
    <w:rsid w:val="00793BD0"/>
    <w:rsid w:val="00795016"/>
    <w:rsid w:val="007A1BDA"/>
    <w:rsid w:val="007A1DF0"/>
    <w:rsid w:val="007A26EB"/>
    <w:rsid w:val="007B00F8"/>
    <w:rsid w:val="007B154C"/>
    <w:rsid w:val="007B1CA6"/>
    <w:rsid w:val="007B4951"/>
    <w:rsid w:val="007B7430"/>
    <w:rsid w:val="007C0F4E"/>
    <w:rsid w:val="007C2411"/>
    <w:rsid w:val="007C3E10"/>
    <w:rsid w:val="007D3A5C"/>
    <w:rsid w:val="007D3F10"/>
    <w:rsid w:val="007D6F6F"/>
    <w:rsid w:val="007D7EC2"/>
    <w:rsid w:val="007E67CB"/>
    <w:rsid w:val="007F49F2"/>
    <w:rsid w:val="00803571"/>
    <w:rsid w:val="00803E01"/>
    <w:rsid w:val="008110CF"/>
    <w:rsid w:val="00812769"/>
    <w:rsid w:val="00814C69"/>
    <w:rsid w:val="00824017"/>
    <w:rsid w:val="00824621"/>
    <w:rsid w:val="00827107"/>
    <w:rsid w:val="00832939"/>
    <w:rsid w:val="00832E6D"/>
    <w:rsid w:val="00833646"/>
    <w:rsid w:val="00834394"/>
    <w:rsid w:val="00834B59"/>
    <w:rsid w:val="008417E8"/>
    <w:rsid w:val="0085200D"/>
    <w:rsid w:val="00852081"/>
    <w:rsid w:val="008524C2"/>
    <w:rsid w:val="00853AE1"/>
    <w:rsid w:val="00854AA6"/>
    <w:rsid w:val="00862E85"/>
    <w:rsid w:val="0086492A"/>
    <w:rsid w:val="00870A23"/>
    <w:rsid w:val="00875106"/>
    <w:rsid w:val="0087612B"/>
    <w:rsid w:val="008801A4"/>
    <w:rsid w:val="00883620"/>
    <w:rsid w:val="00894F95"/>
    <w:rsid w:val="008A7BAF"/>
    <w:rsid w:val="008B0769"/>
    <w:rsid w:val="008B4FE6"/>
    <w:rsid w:val="008B5EA7"/>
    <w:rsid w:val="008C18ED"/>
    <w:rsid w:val="008E0741"/>
    <w:rsid w:val="008E5FAD"/>
    <w:rsid w:val="008F2B0E"/>
    <w:rsid w:val="008F2E30"/>
    <w:rsid w:val="0091048B"/>
    <w:rsid w:val="0091300F"/>
    <w:rsid w:val="0091773D"/>
    <w:rsid w:val="00936410"/>
    <w:rsid w:val="00937C77"/>
    <w:rsid w:val="00940F62"/>
    <w:rsid w:val="00942C0A"/>
    <w:rsid w:val="00943A92"/>
    <w:rsid w:val="00944849"/>
    <w:rsid w:val="00946021"/>
    <w:rsid w:val="009526BF"/>
    <w:rsid w:val="00954800"/>
    <w:rsid w:val="00955572"/>
    <w:rsid w:val="00956523"/>
    <w:rsid w:val="009618B0"/>
    <w:rsid w:val="00973BEE"/>
    <w:rsid w:val="009801ED"/>
    <w:rsid w:val="00984297"/>
    <w:rsid w:val="00995499"/>
    <w:rsid w:val="009978E1"/>
    <w:rsid w:val="009A651B"/>
    <w:rsid w:val="009B1D3D"/>
    <w:rsid w:val="009B456F"/>
    <w:rsid w:val="009B5DD8"/>
    <w:rsid w:val="009C4EED"/>
    <w:rsid w:val="009C5B07"/>
    <w:rsid w:val="009C6F87"/>
    <w:rsid w:val="009D0947"/>
    <w:rsid w:val="009D2389"/>
    <w:rsid w:val="009D69AE"/>
    <w:rsid w:val="009D6EB0"/>
    <w:rsid w:val="009D70E6"/>
    <w:rsid w:val="009E0658"/>
    <w:rsid w:val="009E28BB"/>
    <w:rsid w:val="009E79DF"/>
    <w:rsid w:val="009F2995"/>
    <w:rsid w:val="009F5983"/>
    <w:rsid w:val="00A00535"/>
    <w:rsid w:val="00A01F2C"/>
    <w:rsid w:val="00A040AF"/>
    <w:rsid w:val="00A076B6"/>
    <w:rsid w:val="00A07A12"/>
    <w:rsid w:val="00A21C1C"/>
    <w:rsid w:val="00A2390D"/>
    <w:rsid w:val="00A26122"/>
    <w:rsid w:val="00A264A2"/>
    <w:rsid w:val="00A36B95"/>
    <w:rsid w:val="00A40290"/>
    <w:rsid w:val="00A41C77"/>
    <w:rsid w:val="00A41DF2"/>
    <w:rsid w:val="00A42072"/>
    <w:rsid w:val="00A423FF"/>
    <w:rsid w:val="00A45D08"/>
    <w:rsid w:val="00A50A72"/>
    <w:rsid w:val="00A51579"/>
    <w:rsid w:val="00A52862"/>
    <w:rsid w:val="00A54A20"/>
    <w:rsid w:val="00A55B40"/>
    <w:rsid w:val="00A55CA5"/>
    <w:rsid w:val="00A56AE9"/>
    <w:rsid w:val="00A62603"/>
    <w:rsid w:val="00A64291"/>
    <w:rsid w:val="00A674CF"/>
    <w:rsid w:val="00A7093B"/>
    <w:rsid w:val="00A71FB1"/>
    <w:rsid w:val="00A72EBE"/>
    <w:rsid w:val="00A75D01"/>
    <w:rsid w:val="00A85CCC"/>
    <w:rsid w:val="00A90177"/>
    <w:rsid w:val="00A90D1C"/>
    <w:rsid w:val="00AB1F46"/>
    <w:rsid w:val="00AB2374"/>
    <w:rsid w:val="00AB526D"/>
    <w:rsid w:val="00AB6D96"/>
    <w:rsid w:val="00AC2208"/>
    <w:rsid w:val="00AC4B5B"/>
    <w:rsid w:val="00AC6F01"/>
    <w:rsid w:val="00AD1FF7"/>
    <w:rsid w:val="00AD4F05"/>
    <w:rsid w:val="00AD5992"/>
    <w:rsid w:val="00AD7D12"/>
    <w:rsid w:val="00AE7BD5"/>
    <w:rsid w:val="00AE7E22"/>
    <w:rsid w:val="00AF3FAF"/>
    <w:rsid w:val="00AF4DCB"/>
    <w:rsid w:val="00AF52AE"/>
    <w:rsid w:val="00B043BC"/>
    <w:rsid w:val="00B07A83"/>
    <w:rsid w:val="00B20901"/>
    <w:rsid w:val="00B23B82"/>
    <w:rsid w:val="00B254C8"/>
    <w:rsid w:val="00B300D7"/>
    <w:rsid w:val="00B34B9C"/>
    <w:rsid w:val="00B35043"/>
    <w:rsid w:val="00B40B84"/>
    <w:rsid w:val="00B40CAE"/>
    <w:rsid w:val="00B4230C"/>
    <w:rsid w:val="00B45BD9"/>
    <w:rsid w:val="00B53F6B"/>
    <w:rsid w:val="00B54F48"/>
    <w:rsid w:val="00B557DB"/>
    <w:rsid w:val="00B57B2D"/>
    <w:rsid w:val="00B63ECE"/>
    <w:rsid w:val="00B72F77"/>
    <w:rsid w:val="00B83607"/>
    <w:rsid w:val="00B837F0"/>
    <w:rsid w:val="00B84E1E"/>
    <w:rsid w:val="00B872DD"/>
    <w:rsid w:val="00B949D8"/>
    <w:rsid w:val="00BA1E05"/>
    <w:rsid w:val="00BA5354"/>
    <w:rsid w:val="00BA69F7"/>
    <w:rsid w:val="00BB3CB4"/>
    <w:rsid w:val="00BB7E43"/>
    <w:rsid w:val="00BC11C2"/>
    <w:rsid w:val="00BC4E7D"/>
    <w:rsid w:val="00BC6DA3"/>
    <w:rsid w:val="00BC7246"/>
    <w:rsid w:val="00BC74AC"/>
    <w:rsid w:val="00BE1BAE"/>
    <w:rsid w:val="00BE23C2"/>
    <w:rsid w:val="00BE7ECE"/>
    <w:rsid w:val="00BF2033"/>
    <w:rsid w:val="00BF206C"/>
    <w:rsid w:val="00BF49BE"/>
    <w:rsid w:val="00BF54D3"/>
    <w:rsid w:val="00C042DB"/>
    <w:rsid w:val="00C053A5"/>
    <w:rsid w:val="00C05E89"/>
    <w:rsid w:val="00C0605B"/>
    <w:rsid w:val="00C07404"/>
    <w:rsid w:val="00C10652"/>
    <w:rsid w:val="00C11A3C"/>
    <w:rsid w:val="00C155B1"/>
    <w:rsid w:val="00C2624B"/>
    <w:rsid w:val="00C3089F"/>
    <w:rsid w:val="00C34C50"/>
    <w:rsid w:val="00C36FFC"/>
    <w:rsid w:val="00C40737"/>
    <w:rsid w:val="00C41049"/>
    <w:rsid w:val="00C4309C"/>
    <w:rsid w:val="00C57377"/>
    <w:rsid w:val="00C61699"/>
    <w:rsid w:val="00C62F4F"/>
    <w:rsid w:val="00C66692"/>
    <w:rsid w:val="00C72807"/>
    <w:rsid w:val="00C733C2"/>
    <w:rsid w:val="00C73FB8"/>
    <w:rsid w:val="00C7463C"/>
    <w:rsid w:val="00C873B2"/>
    <w:rsid w:val="00C94D6A"/>
    <w:rsid w:val="00C95DFB"/>
    <w:rsid w:val="00C963D4"/>
    <w:rsid w:val="00C96614"/>
    <w:rsid w:val="00C96A93"/>
    <w:rsid w:val="00CA1B21"/>
    <w:rsid w:val="00CB1042"/>
    <w:rsid w:val="00CB186B"/>
    <w:rsid w:val="00CB4AEB"/>
    <w:rsid w:val="00CC07F3"/>
    <w:rsid w:val="00CC2ECB"/>
    <w:rsid w:val="00CC51E7"/>
    <w:rsid w:val="00CD05F0"/>
    <w:rsid w:val="00CD126E"/>
    <w:rsid w:val="00CD14E2"/>
    <w:rsid w:val="00CD1856"/>
    <w:rsid w:val="00CD1F60"/>
    <w:rsid w:val="00CD52AC"/>
    <w:rsid w:val="00CD63D9"/>
    <w:rsid w:val="00CE0BCB"/>
    <w:rsid w:val="00CE72F3"/>
    <w:rsid w:val="00D00127"/>
    <w:rsid w:val="00D0204C"/>
    <w:rsid w:val="00D03F4C"/>
    <w:rsid w:val="00D07BC5"/>
    <w:rsid w:val="00D07C21"/>
    <w:rsid w:val="00D11EB2"/>
    <w:rsid w:val="00D1208B"/>
    <w:rsid w:val="00D12289"/>
    <w:rsid w:val="00D242DD"/>
    <w:rsid w:val="00D32385"/>
    <w:rsid w:val="00D35E9F"/>
    <w:rsid w:val="00D36C88"/>
    <w:rsid w:val="00D43FFD"/>
    <w:rsid w:val="00D514BE"/>
    <w:rsid w:val="00D5206B"/>
    <w:rsid w:val="00D56D75"/>
    <w:rsid w:val="00D62ACA"/>
    <w:rsid w:val="00D67B7A"/>
    <w:rsid w:val="00D70DD2"/>
    <w:rsid w:val="00D73527"/>
    <w:rsid w:val="00D74714"/>
    <w:rsid w:val="00D75251"/>
    <w:rsid w:val="00D778C4"/>
    <w:rsid w:val="00D8484B"/>
    <w:rsid w:val="00D87AC8"/>
    <w:rsid w:val="00D92020"/>
    <w:rsid w:val="00D931E7"/>
    <w:rsid w:val="00D972C5"/>
    <w:rsid w:val="00DA2432"/>
    <w:rsid w:val="00DA2F7A"/>
    <w:rsid w:val="00DA40BB"/>
    <w:rsid w:val="00DC1A14"/>
    <w:rsid w:val="00DC2486"/>
    <w:rsid w:val="00DC3017"/>
    <w:rsid w:val="00DC4234"/>
    <w:rsid w:val="00DC54C6"/>
    <w:rsid w:val="00DC67FE"/>
    <w:rsid w:val="00DC7425"/>
    <w:rsid w:val="00DC7999"/>
    <w:rsid w:val="00DD119C"/>
    <w:rsid w:val="00DD3F4E"/>
    <w:rsid w:val="00DD431D"/>
    <w:rsid w:val="00DE5804"/>
    <w:rsid w:val="00DE588C"/>
    <w:rsid w:val="00DF26C6"/>
    <w:rsid w:val="00DF2DC3"/>
    <w:rsid w:val="00DF3BB2"/>
    <w:rsid w:val="00DF644D"/>
    <w:rsid w:val="00E00ADA"/>
    <w:rsid w:val="00E00EC7"/>
    <w:rsid w:val="00E044A8"/>
    <w:rsid w:val="00E0502E"/>
    <w:rsid w:val="00E058FB"/>
    <w:rsid w:val="00E0639F"/>
    <w:rsid w:val="00E12AE7"/>
    <w:rsid w:val="00E14523"/>
    <w:rsid w:val="00E15CE0"/>
    <w:rsid w:val="00E20A2B"/>
    <w:rsid w:val="00E314CC"/>
    <w:rsid w:val="00E320E6"/>
    <w:rsid w:val="00E325A0"/>
    <w:rsid w:val="00E35DAA"/>
    <w:rsid w:val="00E416B3"/>
    <w:rsid w:val="00E4387E"/>
    <w:rsid w:val="00E45601"/>
    <w:rsid w:val="00E46BA1"/>
    <w:rsid w:val="00E4790B"/>
    <w:rsid w:val="00E52C09"/>
    <w:rsid w:val="00E57C9E"/>
    <w:rsid w:val="00E61876"/>
    <w:rsid w:val="00E6661D"/>
    <w:rsid w:val="00E71537"/>
    <w:rsid w:val="00E77468"/>
    <w:rsid w:val="00E77542"/>
    <w:rsid w:val="00E824FD"/>
    <w:rsid w:val="00E8425B"/>
    <w:rsid w:val="00E84419"/>
    <w:rsid w:val="00E851B4"/>
    <w:rsid w:val="00E85635"/>
    <w:rsid w:val="00E85ACA"/>
    <w:rsid w:val="00EA17FA"/>
    <w:rsid w:val="00EA566A"/>
    <w:rsid w:val="00EB0B04"/>
    <w:rsid w:val="00EB2653"/>
    <w:rsid w:val="00EC09AC"/>
    <w:rsid w:val="00EC3C31"/>
    <w:rsid w:val="00EC5CB5"/>
    <w:rsid w:val="00EC6DE5"/>
    <w:rsid w:val="00EE4B5B"/>
    <w:rsid w:val="00EE61AB"/>
    <w:rsid w:val="00EF5C00"/>
    <w:rsid w:val="00F0519C"/>
    <w:rsid w:val="00F079B0"/>
    <w:rsid w:val="00F10164"/>
    <w:rsid w:val="00F11413"/>
    <w:rsid w:val="00F172D5"/>
    <w:rsid w:val="00F21D19"/>
    <w:rsid w:val="00F32655"/>
    <w:rsid w:val="00F35C0B"/>
    <w:rsid w:val="00F37D2D"/>
    <w:rsid w:val="00F37FFC"/>
    <w:rsid w:val="00F533A0"/>
    <w:rsid w:val="00F54DE5"/>
    <w:rsid w:val="00F62311"/>
    <w:rsid w:val="00F647E4"/>
    <w:rsid w:val="00F6752B"/>
    <w:rsid w:val="00F70C33"/>
    <w:rsid w:val="00F72506"/>
    <w:rsid w:val="00F74D62"/>
    <w:rsid w:val="00F832E3"/>
    <w:rsid w:val="00F84D62"/>
    <w:rsid w:val="00F960D2"/>
    <w:rsid w:val="00FA0B58"/>
    <w:rsid w:val="00FA3225"/>
    <w:rsid w:val="00FB3C06"/>
    <w:rsid w:val="00FB3F33"/>
    <w:rsid w:val="00FB4DB2"/>
    <w:rsid w:val="00FC04F7"/>
    <w:rsid w:val="00FC053F"/>
    <w:rsid w:val="00FC2097"/>
    <w:rsid w:val="00FC2908"/>
    <w:rsid w:val="00FC428A"/>
    <w:rsid w:val="00FC4816"/>
    <w:rsid w:val="00FC5A74"/>
    <w:rsid w:val="00FE3F99"/>
    <w:rsid w:val="00FE5931"/>
    <w:rsid w:val="00FE668D"/>
    <w:rsid w:val="00FF104D"/>
    <w:rsid w:val="00FF520D"/>
    <w:rsid w:val="00FF77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4D56"/>
  <w15:chartTrackingRefBased/>
  <w15:docId w15:val="{AA8C1BF5-ED39-4A1F-9CA6-BECEF4FE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B21"/>
    <w:pPr>
      <w:tabs>
        <w:tab w:val="center" w:pos="4680"/>
        <w:tab w:val="right" w:pos="9360"/>
      </w:tabs>
    </w:pPr>
  </w:style>
  <w:style w:type="character" w:customStyle="1" w:styleId="HeaderChar">
    <w:name w:val="Header Char"/>
    <w:basedOn w:val="DefaultParagraphFont"/>
    <w:link w:val="Header"/>
    <w:uiPriority w:val="99"/>
    <w:rsid w:val="00CA1B21"/>
  </w:style>
  <w:style w:type="paragraph" w:styleId="Footer">
    <w:name w:val="footer"/>
    <w:basedOn w:val="Normal"/>
    <w:link w:val="FooterChar"/>
    <w:uiPriority w:val="99"/>
    <w:unhideWhenUsed/>
    <w:rsid w:val="00CA1B21"/>
    <w:pPr>
      <w:tabs>
        <w:tab w:val="center" w:pos="4680"/>
        <w:tab w:val="right" w:pos="9360"/>
      </w:tabs>
    </w:pPr>
  </w:style>
  <w:style w:type="character" w:customStyle="1" w:styleId="FooterChar">
    <w:name w:val="Footer Char"/>
    <w:basedOn w:val="DefaultParagraphFont"/>
    <w:link w:val="Footer"/>
    <w:uiPriority w:val="99"/>
    <w:rsid w:val="00CA1B21"/>
  </w:style>
  <w:style w:type="paragraph" w:styleId="NormalWeb">
    <w:name w:val="Normal (Web)"/>
    <w:basedOn w:val="Normal"/>
    <w:uiPriority w:val="99"/>
    <w:unhideWhenUsed/>
    <w:rsid w:val="005F575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F575E"/>
    <w:rPr>
      <w:color w:val="0000FF"/>
      <w:u w:val="single"/>
    </w:rPr>
  </w:style>
  <w:style w:type="character" w:styleId="FollowedHyperlink">
    <w:name w:val="FollowedHyperlink"/>
    <w:basedOn w:val="DefaultParagraphFont"/>
    <w:uiPriority w:val="99"/>
    <w:semiHidden/>
    <w:unhideWhenUsed/>
    <w:rsid w:val="00350CAA"/>
    <w:rPr>
      <w:color w:val="954F72" w:themeColor="followedHyperlink"/>
      <w:u w:val="single"/>
    </w:rPr>
  </w:style>
  <w:style w:type="paragraph" w:styleId="ListParagraph">
    <w:name w:val="List Paragraph"/>
    <w:basedOn w:val="Normal"/>
    <w:uiPriority w:val="34"/>
    <w:qFormat/>
    <w:rsid w:val="0086492A"/>
    <w:pPr>
      <w:ind w:left="720"/>
      <w:contextualSpacing/>
    </w:pPr>
  </w:style>
  <w:style w:type="paragraph" w:customStyle="1" w:styleId="paragraph">
    <w:name w:val="paragraph"/>
    <w:basedOn w:val="Normal"/>
    <w:rsid w:val="004D6965"/>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4D6965"/>
  </w:style>
  <w:style w:type="character" w:customStyle="1" w:styleId="eop">
    <w:name w:val="eop"/>
    <w:basedOn w:val="DefaultParagraphFont"/>
    <w:rsid w:val="004D6965"/>
  </w:style>
  <w:style w:type="paragraph" w:styleId="NoSpacing">
    <w:name w:val="No Spacing"/>
    <w:uiPriority w:val="1"/>
    <w:qFormat/>
    <w:rsid w:val="001908F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68623">
      <w:bodyDiv w:val="1"/>
      <w:marLeft w:val="0"/>
      <w:marRight w:val="0"/>
      <w:marTop w:val="0"/>
      <w:marBottom w:val="0"/>
      <w:divBdr>
        <w:top w:val="none" w:sz="0" w:space="0" w:color="auto"/>
        <w:left w:val="none" w:sz="0" w:space="0" w:color="auto"/>
        <w:bottom w:val="none" w:sz="0" w:space="0" w:color="auto"/>
        <w:right w:val="none" w:sz="0" w:space="0" w:color="auto"/>
      </w:divBdr>
    </w:div>
    <w:div w:id="913708124">
      <w:bodyDiv w:val="1"/>
      <w:marLeft w:val="0"/>
      <w:marRight w:val="0"/>
      <w:marTop w:val="0"/>
      <w:marBottom w:val="0"/>
      <w:divBdr>
        <w:top w:val="none" w:sz="0" w:space="0" w:color="auto"/>
        <w:left w:val="none" w:sz="0" w:space="0" w:color="auto"/>
        <w:bottom w:val="none" w:sz="0" w:space="0" w:color="auto"/>
        <w:right w:val="none" w:sz="0" w:space="0" w:color="auto"/>
      </w:divBdr>
      <w:divsChild>
        <w:div w:id="108204331">
          <w:marLeft w:val="0"/>
          <w:marRight w:val="0"/>
          <w:marTop w:val="0"/>
          <w:marBottom w:val="0"/>
          <w:divBdr>
            <w:top w:val="none" w:sz="0" w:space="0" w:color="auto"/>
            <w:left w:val="none" w:sz="0" w:space="0" w:color="auto"/>
            <w:bottom w:val="none" w:sz="0" w:space="0" w:color="auto"/>
            <w:right w:val="none" w:sz="0" w:space="0" w:color="auto"/>
          </w:divBdr>
        </w:div>
        <w:div w:id="270162911">
          <w:marLeft w:val="0"/>
          <w:marRight w:val="0"/>
          <w:marTop w:val="0"/>
          <w:marBottom w:val="0"/>
          <w:divBdr>
            <w:top w:val="none" w:sz="0" w:space="0" w:color="auto"/>
            <w:left w:val="none" w:sz="0" w:space="0" w:color="auto"/>
            <w:bottom w:val="none" w:sz="0" w:space="0" w:color="auto"/>
            <w:right w:val="none" w:sz="0" w:space="0" w:color="auto"/>
          </w:divBdr>
        </w:div>
        <w:div w:id="293801516">
          <w:marLeft w:val="0"/>
          <w:marRight w:val="0"/>
          <w:marTop w:val="0"/>
          <w:marBottom w:val="0"/>
          <w:divBdr>
            <w:top w:val="none" w:sz="0" w:space="0" w:color="auto"/>
            <w:left w:val="none" w:sz="0" w:space="0" w:color="auto"/>
            <w:bottom w:val="none" w:sz="0" w:space="0" w:color="auto"/>
            <w:right w:val="none" w:sz="0" w:space="0" w:color="auto"/>
          </w:divBdr>
        </w:div>
        <w:div w:id="412355045">
          <w:marLeft w:val="0"/>
          <w:marRight w:val="0"/>
          <w:marTop w:val="0"/>
          <w:marBottom w:val="0"/>
          <w:divBdr>
            <w:top w:val="none" w:sz="0" w:space="0" w:color="auto"/>
            <w:left w:val="none" w:sz="0" w:space="0" w:color="auto"/>
            <w:bottom w:val="none" w:sz="0" w:space="0" w:color="auto"/>
            <w:right w:val="none" w:sz="0" w:space="0" w:color="auto"/>
          </w:divBdr>
        </w:div>
        <w:div w:id="419453767">
          <w:marLeft w:val="0"/>
          <w:marRight w:val="0"/>
          <w:marTop w:val="0"/>
          <w:marBottom w:val="0"/>
          <w:divBdr>
            <w:top w:val="none" w:sz="0" w:space="0" w:color="auto"/>
            <w:left w:val="none" w:sz="0" w:space="0" w:color="auto"/>
            <w:bottom w:val="none" w:sz="0" w:space="0" w:color="auto"/>
            <w:right w:val="none" w:sz="0" w:space="0" w:color="auto"/>
          </w:divBdr>
        </w:div>
        <w:div w:id="451367269">
          <w:marLeft w:val="0"/>
          <w:marRight w:val="0"/>
          <w:marTop w:val="0"/>
          <w:marBottom w:val="0"/>
          <w:divBdr>
            <w:top w:val="none" w:sz="0" w:space="0" w:color="auto"/>
            <w:left w:val="none" w:sz="0" w:space="0" w:color="auto"/>
            <w:bottom w:val="none" w:sz="0" w:space="0" w:color="auto"/>
            <w:right w:val="none" w:sz="0" w:space="0" w:color="auto"/>
          </w:divBdr>
        </w:div>
        <w:div w:id="650211099">
          <w:marLeft w:val="0"/>
          <w:marRight w:val="0"/>
          <w:marTop w:val="0"/>
          <w:marBottom w:val="0"/>
          <w:divBdr>
            <w:top w:val="none" w:sz="0" w:space="0" w:color="auto"/>
            <w:left w:val="none" w:sz="0" w:space="0" w:color="auto"/>
            <w:bottom w:val="none" w:sz="0" w:space="0" w:color="auto"/>
            <w:right w:val="none" w:sz="0" w:space="0" w:color="auto"/>
          </w:divBdr>
        </w:div>
        <w:div w:id="661355376">
          <w:marLeft w:val="0"/>
          <w:marRight w:val="0"/>
          <w:marTop w:val="0"/>
          <w:marBottom w:val="0"/>
          <w:divBdr>
            <w:top w:val="none" w:sz="0" w:space="0" w:color="auto"/>
            <w:left w:val="none" w:sz="0" w:space="0" w:color="auto"/>
            <w:bottom w:val="none" w:sz="0" w:space="0" w:color="auto"/>
            <w:right w:val="none" w:sz="0" w:space="0" w:color="auto"/>
          </w:divBdr>
        </w:div>
        <w:div w:id="697781677">
          <w:marLeft w:val="0"/>
          <w:marRight w:val="0"/>
          <w:marTop w:val="0"/>
          <w:marBottom w:val="0"/>
          <w:divBdr>
            <w:top w:val="none" w:sz="0" w:space="0" w:color="auto"/>
            <w:left w:val="none" w:sz="0" w:space="0" w:color="auto"/>
            <w:bottom w:val="none" w:sz="0" w:space="0" w:color="auto"/>
            <w:right w:val="none" w:sz="0" w:space="0" w:color="auto"/>
          </w:divBdr>
        </w:div>
        <w:div w:id="708262784">
          <w:marLeft w:val="0"/>
          <w:marRight w:val="0"/>
          <w:marTop w:val="0"/>
          <w:marBottom w:val="0"/>
          <w:divBdr>
            <w:top w:val="none" w:sz="0" w:space="0" w:color="auto"/>
            <w:left w:val="none" w:sz="0" w:space="0" w:color="auto"/>
            <w:bottom w:val="none" w:sz="0" w:space="0" w:color="auto"/>
            <w:right w:val="none" w:sz="0" w:space="0" w:color="auto"/>
          </w:divBdr>
        </w:div>
        <w:div w:id="734399762">
          <w:marLeft w:val="0"/>
          <w:marRight w:val="0"/>
          <w:marTop w:val="0"/>
          <w:marBottom w:val="0"/>
          <w:divBdr>
            <w:top w:val="none" w:sz="0" w:space="0" w:color="auto"/>
            <w:left w:val="none" w:sz="0" w:space="0" w:color="auto"/>
            <w:bottom w:val="none" w:sz="0" w:space="0" w:color="auto"/>
            <w:right w:val="none" w:sz="0" w:space="0" w:color="auto"/>
          </w:divBdr>
        </w:div>
        <w:div w:id="765154109">
          <w:marLeft w:val="0"/>
          <w:marRight w:val="0"/>
          <w:marTop w:val="0"/>
          <w:marBottom w:val="0"/>
          <w:divBdr>
            <w:top w:val="none" w:sz="0" w:space="0" w:color="auto"/>
            <w:left w:val="none" w:sz="0" w:space="0" w:color="auto"/>
            <w:bottom w:val="none" w:sz="0" w:space="0" w:color="auto"/>
            <w:right w:val="none" w:sz="0" w:space="0" w:color="auto"/>
          </w:divBdr>
        </w:div>
        <w:div w:id="890191154">
          <w:marLeft w:val="0"/>
          <w:marRight w:val="0"/>
          <w:marTop w:val="0"/>
          <w:marBottom w:val="0"/>
          <w:divBdr>
            <w:top w:val="none" w:sz="0" w:space="0" w:color="auto"/>
            <w:left w:val="none" w:sz="0" w:space="0" w:color="auto"/>
            <w:bottom w:val="none" w:sz="0" w:space="0" w:color="auto"/>
            <w:right w:val="none" w:sz="0" w:space="0" w:color="auto"/>
          </w:divBdr>
        </w:div>
        <w:div w:id="945817118">
          <w:marLeft w:val="0"/>
          <w:marRight w:val="0"/>
          <w:marTop w:val="0"/>
          <w:marBottom w:val="0"/>
          <w:divBdr>
            <w:top w:val="none" w:sz="0" w:space="0" w:color="auto"/>
            <w:left w:val="none" w:sz="0" w:space="0" w:color="auto"/>
            <w:bottom w:val="none" w:sz="0" w:space="0" w:color="auto"/>
            <w:right w:val="none" w:sz="0" w:space="0" w:color="auto"/>
          </w:divBdr>
        </w:div>
        <w:div w:id="1005939360">
          <w:marLeft w:val="0"/>
          <w:marRight w:val="0"/>
          <w:marTop w:val="0"/>
          <w:marBottom w:val="0"/>
          <w:divBdr>
            <w:top w:val="none" w:sz="0" w:space="0" w:color="auto"/>
            <w:left w:val="none" w:sz="0" w:space="0" w:color="auto"/>
            <w:bottom w:val="none" w:sz="0" w:space="0" w:color="auto"/>
            <w:right w:val="none" w:sz="0" w:space="0" w:color="auto"/>
          </w:divBdr>
        </w:div>
        <w:div w:id="1247032922">
          <w:marLeft w:val="0"/>
          <w:marRight w:val="0"/>
          <w:marTop w:val="0"/>
          <w:marBottom w:val="0"/>
          <w:divBdr>
            <w:top w:val="none" w:sz="0" w:space="0" w:color="auto"/>
            <w:left w:val="none" w:sz="0" w:space="0" w:color="auto"/>
            <w:bottom w:val="none" w:sz="0" w:space="0" w:color="auto"/>
            <w:right w:val="none" w:sz="0" w:space="0" w:color="auto"/>
          </w:divBdr>
        </w:div>
        <w:div w:id="1321496043">
          <w:marLeft w:val="0"/>
          <w:marRight w:val="0"/>
          <w:marTop w:val="0"/>
          <w:marBottom w:val="0"/>
          <w:divBdr>
            <w:top w:val="none" w:sz="0" w:space="0" w:color="auto"/>
            <w:left w:val="none" w:sz="0" w:space="0" w:color="auto"/>
            <w:bottom w:val="none" w:sz="0" w:space="0" w:color="auto"/>
            <w:right w:val="none" w:sz="0" w:space="0" w:color="auto"/>
          </w:divBdr>
        </w:div>
        <w:div w:id="1730880127">
          <w:marLeft w:val="0"/>
          <w:marRight w:val="0"/>
          <w:marTop w:val="0"/>
          <w:marBottom w:val="0"/>
          <w:divBdr>
            <w:top w:val="none" w:sz="0" w:space="0" w:color="auto"/>
            <w:left w:val="none" w:sz="0" w:space="0" w:color="auto"/>
            <w:bottom w:val="none" w:sz="0" w:space="0" w:color="auto"/>
            <w:right w:val="none" w:sz="0" w:space="0" w:color="auto"/>
          </w:divBdr>
        </w:div>
        <w:div w:id="1805275633">
          <w:marLeft w:val="0"/>
          <w:marRight w:val="0"/>
          <w:marTop w:val="0"/>
          <w:marBottom w:val="0"/>
          <w:divBdr>
            <w:top w:val="none" w:sz="0" w:space="0" w:color="auto"/>
            <w:left w:val="none" w:sz="0" w:space="0" w:color="auto"/>
            <w:bottom w:val="none" w:sz="0" w:space="0" w:color="auto"/>
            <w:right w:val="none" w:sz="0" w:space="0" w:color="auto"/>
          </w:divBdr>
        </w:div>
        <w:div w:id="1832795856">
          <w:marLeft w:val="0"/>
          <w:marRight w:val="0"/>
          <w:marTop w:val="0"/>
          <w:marBottom w:val="0"/>
          <w:divBdr>
            <w:top w:val="none" w:sz="0" w:space="0" w:color="auto"/>
            <w:left w:val="none" w:sz="0" w:space="0" w:color="auto"/>
            <w:bottom w:val="none" w:sz="0" w:space="0" w:color="auto"/>
            <w:right w:val="none" w:sz="0" w:space="0" w:color="auto"/>
          </w:divBdr>
        </w:div>
        <w:div w:id="199887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758daddf30cb18066d532e1852ed15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5be965280ee0bf696232df36c58347e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13769-07A8-4AE9-BD07-5EF3271382C5}">
  <ds:schemaRefs>
    <ds:schemaRef ds:uri="http://schemas.microsoft.com/sharepoint/v3/contenttype/forms"/>
  </ds:schemaRefs>
</ds:datastoreItem>
</file>

<file path=customXml/itemProps2.xml><?xml version="1.0" encoding="utf-8"?>
<ds:datastoreItem xmlns:ds="http://schemas.openxmlformats.org/officeDocument/2006/customXml" ds:itemID="{9333E59E-B60C-4B7C-A88B-CCC69E8CCC3C}">
  <ds:schemaRefs>
    <ds:schemaRef ds:uri="http://schemas.microsoft.com/office/2006/metadata/properties"/>
    <ds:schemaRef ds:uri="6d1ab2f6-91f9-4f14-952a-3f3eb0d68341"/>
    <ds:schemaRef ds:uri="http://schemas.microsoft.com/office/2006/documentManagement/types"/>
    <ds:schemaRef ds:uri="http://purl.org/dc/dcmitype/"/>
    <ds:schemaRef ds:uri="8f2fdac3-5421-455f-b4e4-df6141b3176a"/>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B9C177B0-CEFA-4828-939E-01C77ADB4BAC}">
  <ds:schemaRefs>
    <ds:schemaRef ds:uri="http://schemas.openxmlformats.org/officeDocument/2006/bibliography"/>
  </ds:schemaRefs>
</ds:datastoreItem>
</file>

<file path=customXml/itemProps4.xml><?xml version="1.0" encoding="utf-8"?>
<ds:datastoreItem xmlns:ds="http://schemas.openxmlformats.org/officeDocument/2006/customXml" ds:itemID="{8AB75AE2-9DEE-4241-ACA6-F2C600DCA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Leslie</dc:creator>
  <cp:keywords/>
  <dc:description/>
  <cp:lastModifiedBy>Gil, Aracelis (GIC)</cp:lastModifiedBy>
  <cp:revision>2</cp:revision>
  <cp:lastPrinted>2024-04-04T13:00:00Z</cp:lastPrinted>
  <dcterms:created xsi:type="dcterms:W3CDTF">2024-10-19T02:21:00Z</dcterms:created>
  <dcterms:modified xsi:type="dcterms:W3CDTF">2024-10-19T02:21:00Z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y fmtid="{D5CDD505-2E9C-101B-9397-08002B2CF9AE}" pid="3" name="MediaServiceImageTags">
    <vt:lpwstr/>
  </property>
</Properties>
</file>